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0C" w:rsidRDefault="00A4700C">
      <w:pPr>
        <w:pStyle w:val="Standard"/>
        <w:jc w:val="center"/>
        <w:rPr>
          <w:rFonts w:ascii="TlwgTypewriter" w:hAnsi="TlwgTypewriter"/>
          <w:b/>
          <w:bCs/>
          <w:color w:val="280099"/>
          <w:sz w:val="32"/>
          <w:szCs w:val="32"/>
          <w:u w:val="single"/>
        </w:rPr>
      </w:pPr>
      <w:r>
        <w:rPr>
          <w:rFonts w:ascii="TlwgTypewriter" w:hAnsi="TlwgTypewriter"/>
          <w:b/>
          <w:bCs/>
          <w:color w:val="280099"/>
          <w:sz w:val="32"/>
          <w:szCs w:val="32"/>
          <w:u w:val="single"/>
        </w:rPr>
        <w:t>Консультация для родителей</w:t>
      </w:r>
    </w:p>
    <w:p w:rsidR="002539B9" w:rsidRDefault="007A7D17">
      <w:pPr>
        <w:pStyle w:val="Standard"/>
        <w:jc w:val="center"/>
        <w:rPr>
          <w:rFonts w:ascii="TlwgTypewriter" w:hAnsi="TlwgTypewriter"/>
          <w:b/>
          <w:bCs/>
          <w:color w:val="280099"/>
          <w:sz w:val="32"/>
          <w:szCs w:val="32"/>
          <w:u w:val="single"/>
        </w:rPr>
      </w:pPr>
      <w:r>
        <w:rPr>
          <w:rFonts w:ascii="TlwgTypewriter" w:hAnsi="TlwgTypewriter"/>
          <w:b/>
          <w:bCs/>
          <w:color w:val="280099"/>
          <w:sz w:val="32"/>
          <w:szCs w:val="32"/>
          <w:u w:val="single"/>
        </w:rPr>
        <w:t xml:space="preserve">«Прозрачный квадрат </w:t>
      </w:r>
      <w:proofErr w:type="spellStart"/>
      <w:r>
        <w:rPr>
          <w:rFonts w:ascii="TlwgTypewriter" w:hAnsi="TlwgTypewriter"/>
          <w:b/>
          <w:bCs/>
          <w:color w:val="280099"/>
          <w:sz w:val="32"/>
          <w:szCs w:val="32"/>
          <w:u w:val="single"/>
        </w:rPr>
        <w:t>Воскобовича</w:t>
      </w:r>
      <w:proofErr w:type="spellEnd"/>
      <w:r>
        <w:rPr>
          <w:rFonts w:ascii="TlwgTypewriter" w:hAnsi="TlwgTypewriter"/>
          <w:b/>
          <w:bCs/>
          <w:color w:val="280099"/>
          <w:sz w:val="32"/>
          <w:szCs w:val="32"/>
          <w:u w:val="single"/>
        </w:rPr>
        <w:t>»</w:t>
      </w:r>
    </w:p>
    <w:p w:rsidR="00A4700C" w:rsidRDefault="00A4700C">
      <w:pPr>
        <w:pStyle w:val="Standard"/>
        <w:jc w:val="center"/>
        <w:rPr>
          <w:rFonts w:ascii="TlwgTypewriter" w:hAnsi="TlwgTypewriter"/>
          <w:color w:val="280099"/>
          <w:sz w:val="32"/>
          <w:szCs w:val="32"/>
        </w:rPr>
      </w:pPr>
    </w:p>
    <w:p w:rsidR="002539B9" w:rsidRDefault="007A7D17">
      <w:pPr>
        <w:pStyle w:val="Standard"/>
        <w:jc w:val="center"/>
        <w:rPr>
          <w:rFonts w:ascii="TlwgTypewriter" w:hAnsi="TlwgTypewriter"/>
          <w:color w:val="280099"/>
          <w:sz w:val="32"/>
          <w:szCs w:val="32"/>
        </w:rPr>
      </w:pPr>
      <w:bookmarkStart w:id="0" w:name="_GoBack"/>
      <w:bookmarkEnd w:id="0"/>
      <w:r>
        <w:rPr>
          <w:rFonts w:ascii="TlwgTypewriter" w:hAnsi="TlwgTypewriter"/>
          <w:color w:val="280099"/>
          <w:sz w:val="32"/>
          <w:szCs w:val="32"/>
        </w:rPr>
        <w:t>Как играть с ребенком.</w:t>
      </w:r>
    </w:p>
    <w:p w:rsidR="00A4700C" w:rsidRDefault="00A4700C">
      <w:pPr>
        <w:pStyle w:val="Standard"/>
        <w:jc w:val="center"/>
        <w:rPr>
          <w:rFonts w:ascii="TlwgTypewriter" w:hAnsi="TlwgTypewriter"/>
          <w:color w:val="280099"/>
          <w:sz w:val="32"/>
          <w:szCs w:val="32"/>
        </w:rPr>
      </w:pPr>
    </w:p>
    <w:p w:rsidR="002539B9" w:rsidRDefault="007A7D17">
      <w:pPr>
        <w:pStyle w:val="Standard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 wp14:anchorId="4FCD8C49" wp14:editId="1B8BA3AA">
            <wp:extent cx="4382280" cy="3274200"/>
            <wp:effectExtent l="0" t="0" r="0" b="240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2280" cy="32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B9" w:rsidRDefault="002539B9">
      <w:pPr>
        <w:pStyle w:val="Standard"/>
        <w:jc w:val="center"/>
        <w:rPr>
          <w:sz w:val="36"/>
          <w:szCs w:val="36"/>
        </w:rPr>
      </w:pP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«Прозрачный квадрат» - это увлекательная игра и эффективное средство развития ребенка дошкольного возраста.</w:t>
      </w: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Математика. </w:t>
      </w:r>
      <w:r>
        <w:rPr>
          <w:sz w:val="28"/>
          <w:szCs w:val="28"/>
        </w:rPr>
        <w:t>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</w:t>
      </w: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Совершенствование интеллекта. </w:t>
      </w:r>
      <w:r>
        <w:rPr>
          <w:sz w:val="28"/>
          <w:szCs w:val="28"/>
        </w:rPr>
        <w:t>Сортировка прозрачных пластинок тренирует внимание. Конструирование различных фигур развивает мышление. В играх с «Прозрачным квадратом» совершенствуется память и воображение.</w:t>
      </w: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Развитие речи. </w:t>
      </w:r>
      <w:r>
        <w:rPr>
          <w:sz w:val="28"/>
          <w:szCs w:val="28"/>
        </w:rPr>
        <w:t>Ребенок, играя, пересказывает сказочную историю, придумывает свои рассказы, доказывает правильность своих решений.</w:t>
      </w: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Развитие творческих способностей. </w:t>
      </w:r>
      <w:r>
        <w:rPr>
          <w:sz w:val="28"/>
          <w:szCs w:val="28"/>
        </w:rPr>
        <w:t>Игра предоставляет огромные возможности детям и взрослым для реализации собственных творческих идей.</w:t>
      </w: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Методическая сказка «Нетающие Льдинки Озера </w:t>
      </w:r>
      <w:proofErr w:type="spellStart"/>
      <w:r>
        <w:rPr>
          <w:sz w:val="28"/>
          <w:szCs w:val="28"/>
        </w:rPr>
        <w:t>Айс</w:t>
      </w:r>
      <w:proofErr w:type="spellEnd"/>
      <w:r>
        <w:rPr>
          <w:sz w:val="28"/>
          <w:szCs w:val="28"/>
        </w:rPr>
        <w:t>» - важная составляющая часть игры «Прозрачный квадрат». Сказочная история Малыша Гео служит прекрасной мотивацией для выполнения ребенком различных интеллектуальных заданий и, одновременно, является материалом для развития речи.</w:t>
      </w:r>
    </w:p>
    <w:p w:rsidR="002539B9" w:rsidRDefault="007A7D17">
      <w:pPr>
        <w:pStyle w:val="Standard"/>
        <w:pageBreakBefore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Правила конструирования квадрата.</w:t>
      </w:r>
    </w:p>
    <w:p w:rsidR="002539B9" w:rsidRDefault="007A7D17" w:rsidP="006C6BC9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складывании квадратов пластинки накладываются друг на друга всей плоскостью.</w:t>
      </w:r>
    </w:p>
    <w:p w:rsidR="002539B9" w:rsidRDefault="007A7D17" w:rsidP="006C6BC9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наложении пластинок друг на друга не допускается совмещение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пересечение) цветных элементов.</w:t>
      </w:r>
    </w:p>
    <w:p w:rsidR="002539B9" w:rsidRDefault="002539B9">
      <w:pPr>
        <w:pStyle w:val="Standard"/>
        <w:jc w:val="both"/>
        <w:rPr>
          <w:sz w:val="28"/>
          <w:szCs w:val="28"/>
        </w:rPr>
      </w:pPr>
    </w:p>
    <w:p w:rsidR="002539B9" w:rsidRDefault="007A7D1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геометрических фигур, соотношение целого и части.</w:t>
      </w:r>
    </w:p>
    <w:p w:rsidR="002539B9" w:rsidRDefault="002539B9">
      <w:pPr>
        <w:pStyle w:val="Standard"/>
        <w:jc w:val="center"/>
        <w:rPr>
          <w:b/>
          <w:bCs/>
          <w:sz w:val="28"/>
          <w:szCs w:val="28"/>
        </w:rPr>
      </w:pP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Предложите ребенку выложить точно такой же ряд из четырех пластинок.</w:t>
      </w:r>
    </w:p>
    <w:p w:rsidR="002539B9" w:rsidRDefault="007A7D17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3567960" cy="1012319"/>
            <wp:effectExtent l="0" t="0" r="0" b="0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7960" cy="101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B9" w:rsidRDefault="007A7D1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u w:val="single"/>
        </w:rPr>
        <w:t>Какая пластинка лишняя?</w:t>
      </w:r>
      <w:r>
        <w:rPr>
          <w:sz w:val="28"/>
          <w:szCs w:val="28"/>
        </w:rPr>
        <w:t xml:space="preserve"> Чем она отличается от всех остальных? (Пластинка с квадратом, потому что на остальных пластинках изображены треугольники)</w:t>
      </w:r>
    </w:p>
    <w:p w:rsidR="002539B9" w:rsidRDefault="002539B9">
      <w:pPr>
        <w:pStyle w:val="Standard"/>
        <w:jc w:val="center"/>
        <w:rPr>
          <w:sz w:val="28"/>
          <w:szCs w:val="28"/>
        </w:rPr>
      </w:pPr>
    </w:p>
    <w:p w:rsidR="002539B9" w:rsidRDefault="007A7D17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3780000" cy="1092959"/>
            <wp:effectExtent l="0" t="0" r="0" b="0"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10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B9" w:rsidRDefault="007A7D1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2. - Найди лишнюю пластинку и докажи, что ты прав. (Лишняя пластинка с треугольником, потому что на остальных пластинках четырехугольники)</w:t>
      </w:r>
    </w:p>
    <w:p w:rsidR="002539B9" w:rsidRDefault="002539B9">
      <w:pPr>
        <w:pStyle w:val="Standard"/>
        <w:jc w:val="center"/>
        <w:rPr>
          <w:sz w:val="28"/>
          <w:szCs w:val="28"/>
        </w:rPr>
      </w:pPr>
    </w:p>
    <w:p w:rsidR="002539B9" w:rsidRDefault="007A7D17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873880" cy="1064159"/>
            <wp:effectExtent l="0" t="0" r="2670" b="2641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3880" cy="106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B9" w:rsidRDefault="007A7D1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 Предложите ребенку выложить точно такой же ряд из пластинок. Спросите, что объединяет пластинки. (На всех пластинках четырехугольники)</w:t>
      </w:r>
    </w:p>
    <w:p w:rsidR="002539B9" w:rsidRDefault="002539B9">
      <w:pPr>
        <w:pStyle w:val="Standard"/>
        <w:jc w:val="center"/>
        <w:rPr>
          <w:sz w:val="28"/>
          <w:szCs w:val="28"/>
        </w:rPr>
      </w:pPr>
    </w:p>
    <w:p w:rsidR="002539B9" w:rsidRDefault="007A7D17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3665159" cy="1036800"/>
            <wp:effectExtent l="0" t="0" r="0" b="0"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159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 Предложите ребенку выложить точно такой же ряд из пластинок.</w:t>
      </w:r>
    </w:p>
    <w:p w:rsidR="002539B9" w:rsidRDefault="007A7D1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Найди закономерность и продолжи ряд. Чем отличаются пластинки друг </w:t>
      </w:r>
      <w:proofErr w:type="gramStart"/>
      <w:r>
        <w:rPr>
          <w:sz w:val="28"/>
          <w:szCs w:val="28"/>
        </w:rPr>
        <w:t>от</w:t>
      </w:r>
      <w:proofErr w:type="gramEnd"/>
    </w:p>
    <w:p w:rsidR="002539B9" w:rsidRDefault="007A7D17">
      <w:pPr>
        <w:pStyle w:val="Standard"/>
        <w:pageBreakBefore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друга? (каждая пластинка больше </w:t>
      </w:r>
      <w:proofErr w:type="gramStart"/>
      <w:r>
        <w:rPr>
          <w:sz w:val="28"/>
          <w:szCs w:val="28"/>
        </w:rPr>
        <w:t>предыдущей</w:t>
      </w:r>
      <w:proofErr w:type="gramEnd"/>
      <w:r>
        <w:rPr>
          <w:sz w:val="28"/>
          <w:szCs w:val="28"/>
        </w:rPr>
        <w:t xml:space="preserve"> на 1 маленький треугольник)</w:t>
      </w:r>
    </w:p>
    <w:p w:rsidR="002539B9" w:rsidRDefault="002539B9">
      <w:pPr>
        <w:pStyle w:val="Standard"/>
        <w:jc w:val="center"/>
        <w:rPr>
          <w:sz w:val="28"/>
          <w:szCs w:val="28"/>
        </w:rPr>
      </w:pPr>
    </w:p>
    <w:p w:rsidR="002539B9" w:rsidRDefault="007A7D17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3802320" cy="1219320"/>
            <wp:effectExtent l="0" t="0" r="7680" b="0"/>
            <wp:docPr id="6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2320" cy="12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B9" w:rsidRDefault="007A7D1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5.  - Посмотри на рисунок и положи перед собой такие же пластинки. Какие из них нужно наложить друг на друга, чтобы получились две одинаковые геометрические фигуры. (Вторую и третью, получится треугольник, как на первой пластинке)</w:t>
      </w:r>
    </w:p>
    <w:p w:rsidR="002539B9" w:rsidRDefault="002539B9">
      <w:pPr>
        <w:pStyle w:val="Standard"/>
        <w:jc w:val="center"/>
        <w:rPr>
          <w:sz w:val="28"/>
          <w:szCs w:val="28"/>
        </w:rPr>
      </w:pPr>
    </w:p>
    <w:p w:rsidR="002539B9" w:rsidRDefault="007A7D17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583360" cy="988560"/>
            <wp:effectExtent l="0" t="0" r="7440" b="2040"/>
            <wp:docPr id="7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3360" cy="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B9" w:rsidRDefault="007A7D1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6. - Какую геометрическую фигуру надо добавить, чтобы получился непрозрачный квадрат? Какую часть от целого квадрата она составляет? Из каких частей сложен этот квадрат (равных, неравных)? Придумай и сложи свой квадрат из двух равных частей.</w:t>
      </w:r>
    </w:p>
    <w:p w:rsidR="002539B9" w:rsidRDefault="002539B9">
      <w:pPr>
        <w:pStyle w:val="Standard"/>
        <w:jc w:val="center"/>
        <w:rPr>
          <w:sz w:val="28"/>
          <w:szCs w:val="28"/>
        </w:rPr>
      </w:pPr>
    </w:p>
    <w:p w:rsidR="002539B9" w:rsidRDefault="007A7D17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985839" cy="1064880"/>
            <wp:effectExtent l="0" t="0" r="5011" b="1920"/>
            <wp:docPr id="8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5839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B9" w:rsidRDefault="007A7D1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7. - А теперь сложи квадрат из трех фигур, например таких, как на рисунке. Придумай и сложи свои квадраты из трех частей. Сколько их получилось?</w:t>
      </w:r>
    </w:p>
    <w:p w:rsidR="002539B9" w:rsidRDefault="002539B9">
      <w:pPr>
        <w:pStyle w:val="Standard"/>
        <w:jc w:val="center"/>
        <w:rPr>
          <w:sz w:val="28"/>
          <w:szCs w:val="28"/>
        </w:rPr>
      </w:pPr>
    </w:p>
    <w:p w:rsidR="002539B9" w:rsidRDefault="007A7D1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Складывание квадрата из частей.</w:t>
      </w:r>
    </w:p>
    <w:p w:rsidR="002539B9" w:rsidRDefault="002539B9">
      <w:pPr>
        <w:pStyle w:val="Standard"/>
        <w:jc w:val="center"/>
        <w:rPr>
          <w:b/>
          <w:bCs/>
          <w:sz w:val="28"/>
          <w:szCs w:val="28"/>
        </w:rPr>
      </w:pP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Сложи 9 квадратов из всех пластинок. Сначала 5 квадратов из одинаковых геометрических фигур и 4 из разных. Потом сложи 9 квадратов из разных геометрических фигур.</w:t>
      </w:r>
    </w:p>
    <w:p w:rsidR="002539B9" w:rsidRDefault="002539B9">
      <w:pPr>
        <w:pStyle w:val="Standard"/>
        <w:jc w:val="both"/>
        <w:rPr>
          <w:sz w:val="28"/>
          <w:szCs w:val="28"/>
        </w:rPr>
      </w:pPr>
    </w:p>
    <w:p w:rsidR="002539B9" w:rsidRDefault="007A7D1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Коллективная игра «Вертикальное домино».</w:t>
      </w:r>
    </w:p>
    <w:p w:rsidR="002539B9" w:rsidRDefault="002539B9">
      <w:pPr>
        <w:pStyle w:val="Standard"/>
        <w:jc w:val="center"/>
        <w:rPr>
          <w:b/>
          <w:bCs/>
          <w:sz w:val="28"/>
          <w:szCs w:val="28"/>
        </w:rPr>
      </w:pPr>
    </w:p>
    <w:p w:rsidR="002539B9" w:rsidRDefault="007A7D17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нее играют 2-6 человек и делают ходы по очереди. Задача игроков: сложить квадраты из пластинок и набрать как можно больше очков.</w:t>
      </w:r>
    </w:p>
    <w:p w:rsidR="002539B9" w:rsidRDefault="007A7D17">
      <w:pPr>
        <w:pStyle w:val="Standard"/>
        <w:pageBreakBefore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  <w:u w:val="single"/>
        </w:rPr>
        <w:t>Правила игры:</w:t>
      </w:r>
    </w:p>
    <w:p w:rsidR="002539B9" w:rsidRDefault="007A7D17" w:rsidP="006C6BC9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Соберите все пластинки вместе и положите на середину стола. Это банк.</w:t>
      </w:r>
    </w:p>
    <w:p w:rsidR="002539B9" w:rsidRDefault="007A7D17" w:rsidP="006C6BC9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Тот, кто ходит первым, берет пластинку из банка и кладет ее на стол.</w:t>
      </w:r>
    </w:p>
    <w:p w:rsidR="002539B9" w:rsidRDefault="007A7D17" w:rsidP="006C6BC9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игрок берет пластинку из банка и, если она подходит, накладывает на первую, </w:t>
      </w:r>
      <w:proofErr w:type="gramStart"/>
      <w:r>
        <w:rPr>
          <w:sz w:val="28"/>
          <w:szCs w:val="28"/>
        </w:rPr>
        <w:t>собирая</w:t>
      </w:r>
      <w:proofErr w:type="gramEnd"/>
      <w:r>
        <w:rPr>
          <w:sz w:val="28"/>
          <w:szCs w:val="28"/>
        </w:rPr>
        <w:t xml:space="preserve"> таким образом квадрат из частей (см. правила конструирования квадрата).</w:t>
      </w:r>
    </w:p>
    <w:p w:rsidR="002539B9" w:rsidRDefault="007A7D17" w:rsidP="006C6BC9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Игрок, который построит квадрат, (то есть положит последнюю пластинку), забирает его себе (выигрывает).</w:t>
      </w:r>
    </w:p>
    <w:p w:rsidR="002539B9" w:rsidRDefault="007A7D17" w:rsidP="006C6BC9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пластинок в квадрате — столько очков.</w:t>
      </w:r>
    </w:p>
    <w:p w:rsidR="002539B9" w:rsidRDefault="007A7D17" w:rsidP="006C6BC9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пластинка не подходит, игрок кладет ее на стол рядом с недостроенным квадратом. В дальнейшем игроки могут собирать два квадрата по выбору. (Одновременно можно складывать три, </w:t>
      </w:r>
      <w:proofErr w:type="gramStart"/>
      <w:r>
        <w:rPr>
          <w:sz w:val="28"/>
          <w:szCs w:val="28"/>
        </w:rPr>
        <w:t>четыре и более квадратов</w:t>
      </w:r>
      <w:proofErr w:type="gramEnd"/>
      <w:r>
        <w:rPr>
          <w:sz w:val="28"/>
          <w:szCs w:val="28"/>
        </w:rPr>
        <w:t>.)</w:t>
      </w:r>
    </w:p>
    <w:p w:rsidR="002539B9" w:rsidRDefault="007A7D17" w:rsidP="006C6BC9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Выигрывает тот, у кого больше всего пластинок или очков.</w:t>
      </w:r>
    </w:p>
    <w:p w:rsidR="002539B9" w:rsidRDefault="002539B9">
      <w:pPr>
        <w:pStyle w:val="Standard"/>
        <w:jc w:val="center"/>
        <w:rPr>
          <w:b/>
          <w:bCs/>
          <w:sz w:val="28"/>
          <w:szCs w:val="28"/>
        </w:rPr>
      </w:pPr>
    </w:p>
    <w:p w:rsidR="002539B9" w:rsidRDefault="007A7D1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примеров и задач.</w:t>
      </w:r>
    </w:p>
    <w:p w:rsidR="002539B9" w:rsidRDefault="002539B9">
      <w:pPr>
        <w:pStyle w:val="Standard"/>
        <w:jc w:val="center"/>
        <w:rPr>
          <w:b/>
          <w:bCs/>
          <w:sz w:val="28"/>
          <w:szCs w:val="28"/>
        </w:rPr>
      </w:pP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Наименьшей единицей измерения у прозрачного квадрата служит маленький треугольник, он соответствует числу 1. Квадрат, составляющий 1/4 части большого квадрата состоит из 2 маленьких треугольников, соответственно это число 2 и т. д.</w:t>
      </w: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Рассмотрим это на примере:</w:t>
      </w:r>
    </w:p>
    <w:p w:rsidR="002539B9" w:rsidRDefault="007A7D17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3130560" cy="1064159"/>
            <wp:effectExtent l="0" t="0" r="0" b="2641"/>
            <wp:docPr id="9" name="Графический объект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0560" cy="106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1          +          2          =          3</w:t>
      </w:r>
    </w:p>
    <w:p w:rsidR="002539B9" w:rsidRDefault="007A7D1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Это пример на сложение.</w:t>
      </w:r>
    </w:p>
    <w:p w:rsidR="002539B9" w:rsidRDefault="002539B9">
      <w:pPr>
        <w:pStyle w:val="Standard"/>
        <w:jc w:val="center"/>
        <w:rPr>
          <w:sz w:val="28"/>
          <w:szCs w:val="28"/>
        </w:rPr>
      </w:pP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Рассмотрим пример на вычитание:</w:t>
      </w:r>
    </w:p>
    <w:p w:rsidR="002539B9" w:rsidRDefault="007A7D17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3152879" cy="1111320"/>
            <wp:effectExtent l="0" t="0" r="9421" b="0"/>
            <wp:docPr id="10" name="Графический объект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879" cy="11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B9" w:rsidRDefault="007A7D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>4          -          2         =          2</w:t>
      </w:r>
    </w:p>
    <w:sectPr w:rsidR="002539B9" w:rsidSect="00A4700C">
      <w:footerReference w:type="default" r:id="rId18"/>
      <w:pgSz w:w="11906" w:h="16838"/>
      <w:pgMar w:top="1134" w:right="1134" w:bottom="1134" w:left="1134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8A" w:rsidRDefault="00FE1C8A">
      <w:r>
        <w:separator/>
      </w:r>
    </w:p>
  </w:endnote>
  <w:endnote w:type="continuationSeparator" w:id="0">
    <w:p w:rsidR="00FE1C8A" w:rsidRDefault="00FE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lwgTypewriter">
    <w:altName w:val="Arial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B9" w:rsidRDefault="007A7D1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A4700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8A" w:rsidRDefault="00FE1C8A">
      <w:r>
        <w:rPr>
          <w:color w:val="000000"/>
        </w:rPr>
        <w:separator/>
      </w:r>
    </w:p>
  </w:footnote>
  <w:footnote w:type="continuationSeparator" w:id="0">
    <w:p w:rsidR="00FE1C8A" w:rsidRDefault="00FE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D21"/>
    <w:multiLevelType w:val="multilevel"/>
    <w:tmpl w:val="620CC04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1D405581"/>
    <w:multiLevelType w:val="multilevel"/>
    <w:tmpl w:val="1AA20F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52401581"/>
    <w:multiLevelType w:val="multilevel"/>
    <w:tmpl w:val="592ECF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19F6EAB"/>
    <w:multiLevelType w:val="hybridMultilevel"/>
    <w:tmpl w:val="E416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D4AB3"/>
    <w:multiLevelType w:val="hybridMultilevel"/>
    <w:tmpl w:val="CF76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9B9"/>
    <w:rsid w:val="002539B9"/>
    <w:rsid w:val="00395C09"/>
    <w:rsid w:val="0064420C"/>
    <w:rsid w:val="006C6BC9"/>
    <w:rsid w:val="007A7D17"/>
    <w:rsid w:val="00A4700C"/>
    <w:rsid w:val="00D322E1"/>
    <w:rsid w:val="00E32617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link w:val="a8"/>
    <w:uiPriority w:val="99"/>
    <w:semiHidden/>
    <w:unhideWhenUsed/>
    <w:rsid w:val="007A7D17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1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link w:val="a8"/>
    <w:uiPriority w:val="99"/>
    <w:semiHidden/>
    <w:unhideWhenUsed/>
    <w:rsid w:val="007A7D17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1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4</cp:revision>
  <cp:lastPrinted>2016-02-13T12:23:00Z</cp:lastPrinted>
  <dcterms:created xsi:type="dcterms:W3CDTF">2016-02-13T08:01:00Z</dcterms:created>
  <dcterms:modified xsi:type="dcterms:W3CDTF">2016-02-13T12:23:00Z</dcterms:modified>
</cp:coreProperties>
</file>